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17D3" w14:textId="77777777" w:rsidR="001F12F6" w:rsidRPr="00654673" w:rsidRDefault="00000000">
      <w:pPr>
        <w:pStyle w:val="Heading1"/>
        <w:rPr>
          <w:sz w:val="20"/>
          <w:szCs w:val="20"/>
        </w:rPr>
      </w:pPr>
      <w:r w:rsidRPr="00654673">
        <w:rPr>
          <w:sz w:val="20"/>
          <w:szCs w:val="20"/>
        </w:rPr>
        <w:t>Risk Assessment – Batak Pro Hire (HSE/AAIAC Style)</w:t>
      </w:r>
    </w:p>
    <w:p w14:paraId="34BDF0A4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Activity Description</w:t>
      </w:r>
    </w:p>
    <w:p w14:paraId="75C58822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Assessment for transport, setup, operation, supervision and dismantling of the Batak Pro electronic reaction training system.</w:t>
      </w:r>
    </w:p>
    <w:p w14:paraId="36048846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Persons at Risk</w:t>
      </w:r>
    </w:p>
    <w:p w14:paraId="66ECAC16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Participants, operators, staff, spectators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6"/>
        <w:gridCol w:w="1726"/>
      </w:tblGrid>
      <w:tr w:rsidR="001F12F6" w:rsidRPr="00654673" w14:paraId="5A729E71" w14:textId="77777777" w:rsidTr="00654673">
        <w:tc>
          <w:tcPr>
            <w:tcW w:w="1728" w:type="dxa"/>
          </w:tcPr>
          <w:p w14:paraId="2092ACD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35FDC70A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63C9AC0A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4AD9DA91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22A2CBD6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Residual Risk</w:t>
            </w:r>
          </w:p>
        </w:tc>
      </w:tr>
      <w:tr w:rsidR="001F12F6" w:rsidRPr="00654673" w14:paraId="2732780E" w14:textId="77777777" w:rsidTr="00654673">
        <w:tc>
          <w:tcPr>
            <w:tcW w:w="1728" w:type="dxa"/>
          </w:tcPr>
          <w:p w14:paraId="7A353CC0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67687A93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2E3337BD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7DEE1B6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Use two-person lift/trolley</w:t>
            </w:r>
          </w:p>
        </w:tc>
        <w:tc>
          <w:tcPr>
            <w:tcW w:w="1728" w:type="dxa"/>
          </w:tcPr>
          <w:p w14:paraId="329F5FF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764DD6A0" w14:textId="77777777" w:rsidTr="00654673">
        <w:tc>
          <w:tcPr>
            <w:tcW w:w="1728" w:type="dxa"/>
          </w:tcPr>
          <w:p w14:paraId="56347053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Electrical hazards</w:t>
            </w:r>
          </w:p>
        </w:tc>
        <w:tc>
          <w:tcPr>
            <w:tcW w:w="1728" w:type="dxa"/>
          </w:tcPr>
          <w:p w14:paraId="34C605AE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2BD4C2C6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C40E240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PAT tested equipment and RCD</w:t>
            </w:r>
          </w:p>
        </w:tc>
        <w:tc>
          <w:tcPr>
            <w:tcW w:w="1728" w:type="dxa"/>
          </w:tcPr>
          <w:p w14:paraId="00346D32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4ADEB1D2" w14:textId="77777777" w:rsidTr="00654673">
        <w:tc>
          <w:tcPr>
            <w:tcW w:w="1728" w:type="dxa"/>
          </w:tcPr>
          <w:p w14:paraId="232FB290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Trailing cables</w:t>
            </w:r>
          </w:p>
        </w:tc>
        <w:tc>
          <w:tcPr>
            <w:tcW w:w="1728" w:type="dxa"/>
          </w:tcPr>
          <w:p w14:paraId="77E1F887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308586B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234C0A2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Secure cables with covers</w:t>
            </w:r>
          </w:p>
        </w:tc>
        <w:tc>
          <w:tcPr>
            <w:tcW w:w="1728" w:type="dxa"/>
          </w:tcPr>
          <w:p w14:paraId="1CCEF6CC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3ECF7F3E" w14:textId="77777777" w:rsidTr="00654673">
        <w:tc>
          <w:tcPr>
            <w:tcW w:w="1728" w:type="dxa"/>
          </w:tcPr>
          <w:p w14:paraId="5C58AA97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Equipment instability</w:t>
            </w:r>
          </w:p>
        </w:tc>
        <w:tc>
          <w:tcPr>
            <w:tcW w:w="1728" w:type="dxa"/>
          </w:tcPr>
          <w:p w14:paraId="509552D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B99240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D090E45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Level setup and pre-use inspection</w:t>
            </w:r>
          </w:p>
        </w:tc>
        <w:tc>
          <w:tcPr>
            <w:tcW w:w="1728" w:type="dxa"/>
          </w:tcPr>
          <w:p w14:paraId="2F75371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2D850FAA" w14:textId="77777777" w:rsidTr="00654673">
        <w:tc>
          <w:tcPr>
            <w:tcW w:w="1728" w:type="dxa"/>
          </w:tcPr>
          <w:p w14:paraId="39513A1A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Participant collision</w:t>
            </w:r>
          </w:p>
        </w:tc>
        <w:tc>
          <w:tcPr>
            <w:tcW w:w="1728" w:type="dxa"/>
          </w:tcPr>
          <w:p w14:paraId="7C2EC358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2909073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A67D487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One user at a time; clear operating area</w:t>
            </w:r>
          </w:p>
        </w:tc>
        <w:tc>
          <w:tcPr>
            <w:tcW w:w="1728" w:type="dxa"/>
          </w:tcPr>
          <w:p w14:paraId="5C51144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3388C1A3" w14:textId="77777777" w:rsidTr="00654673">
        <w:tc>
          <w:tcPr>
            <w:tcW w:w="1728" w:type="dxa"/>
          </w:tcPr>
          <w:p w14:paraId="64B6B4FD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Overexertion</w:t>
            </w:r>
          </w:p>
        </w:tc>
        <w:tc>
          <w:tcPr>
            <w:tcW w:w="1728" w:type="dxa"/>
          </w:tcPr>
          <w:p w14:paraId="504A2BA5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48793BB2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DF404F0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Allow rest breaks; stop if unwell</w:t>
            </w:r>
          </w:p>
        </w:tc>
        <w:tc>
          <w:tcPr>
            <w:tcW w:w="1728" w:type="dxa"/>
          </w:tcPr>
          <w:p w14:paraId="456E4CE5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7F36ECE8" w14:textId="77777777" w:rsidTr="00654673">
        <w:tc>
          <w:tcPr>
            <w:tcW w:w="1728" w:type="dxa"/>
          </w:tcPr>
          <w:p w14:paraId="207958E4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Slips and trips</w:t>
            </w:r>
          </w:p>
        </w:tc>
        <w:tc>
          <w:tcPr>
            <w:tcW w:w="1728" w:type="dxa"/>
          </w:tcPr>
          <w:p w14:paraId="6A53F206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178D02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2D671AA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Keep area clear and dry</w:t>
            </w:r>
          </w:p>
        </w:tc>
        <w:tc>
          <w:tcPr>
            <w:tcW w:w="1728" w:type="dxa"/>
          </w:tcPr>
          <w:p w14:paraId="77D34625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128842F4" w14:textId="77777777" w:rsidTr="00654673">
        <w:tc>
          <w:tcPr>
            <w:tcW w:w="1728" w:type="dxa"/>
          </w:tcPr>
          <w:p w14:paraId="792B6D9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Unauthorised use</w:t>
            </w:r>
          </w:p>
        </w:tc>
        <w:tc>
          <w:tcPr>
            <w:tcW w:w="1728" w:type="dxa"/>
          </w:tcPr>
          <w:p w14:paraId="12188763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520E9DBB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5C5F4B0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Operator supervision</w:t>
            </w:r>
          </w:p>
        </w:tc>
        <w:tc>
          <w:tcPr>
            <w:tcW w:w="1728" w:type="dxa"/>
          </w:tcPr>
          <w:p w14:paraId="6648D10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2471F2CE" w14:textId="77777777" w:rsidTr="00654673">
        <w:tc>
          <w:tcPr>
            <w:tcW w:w="1728" w:type="dxa"/>
          </w:tcPr>
          <w:p w14:paraId="107D47B6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Fire risk</w:t>
            </w:r>
          </w:p>
        </w:tc>
        <w:tc>
          <w:tcPr>
            <w:tcW w:w="1728" w:type="dxa"/>
          </w:tcPr>
          <w:p w14:paraId="3134C605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09D6A6F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208FC24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Keep exits clear; isolate power if required</w:t>
            </w:r>
          </w:p>
        </w:tc>
        <w:tc>
          <w:tcPr>
            <w:tcW w:w="1728" w:type="dxa"/>
          </w:tcPr>
          <w:p w14:paraId="6DBDC66B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  <w:tr w:rsidR="001F12F6" w:rsidRPr="00654673" w14:paraId="7DC0562E" w14:textId="77777777" w:rsidTr="00654673">
        <w:tc>
          <w:tcPr>
            <w:tcW w:w="1728" w:type="dxa"/>
          </w:tcPr>
          <w:p w14:paraId="427C8D1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3F3DBDC4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3EA5DF32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C705694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Power off before dismantling; safe manual handling</w:t>
            </w:r>
          </w:p>
        </w:tc>
        <w:tc>
          <w:tcPr>
            <w:tcW w:w="1728" w:type="dxa"/>
          </w:tcPr>
          <w:p w14:paraId="7CB66EA9" w14:textId="77777777" w:rsidR="001F12F6" w:rsidRPr="00654673" w:rsidRDefault="00000000">
            <w:pPr>
              <w:rPr>
                <w:sz w:val="16"/>
                <w:szCs w:val="16"/>
              </w:rPr>
            </w:pPr>
            <w:r w:rsidRPr="00654673">
              <w:rPr>
                <w:sz w:val="16"/>
                <w:szCs w:val="16"/>
              </w:rPr>
              <w:t>Low</w:t>
            </w:r>
          </w:p>
        </w:tc>
      </w:tr>
    </w:tbl>
    <w:p w14:paraId="56B72E9A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Operational Controls</w:t>
      </w:r>
    </w:p>
    <w:p w14:paraId="4C83A894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Inspect frame, target pads, electronics, cables, power supply and signage before use. Supervise participants throughout.</w:t>
      </w:r>
    </w:p>
    <w:p w14:paraId="71E71F69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Emergency Procedures</w:t>
      </w:r>
    </w:p>
    <w:p w14:paraId="4AAD03B1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Switch off power, isolate equipment, provide first aid if required and remove defective equipment from service.</w:t>
      </w:r>
    </w:p>
    <w:p w14:paraId="6A738393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Inspection Checklist</w:t>
      </w:r>
    </w:p>
    <w:p w14:paraId="6C8B9C48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Frame, targets, control unit, power cable, RCD, fixings, signage and surrounding floor area.</w:t>
      </w:r>
    </w:p>
    <w:p w14:paraId="42F755FD" w14:textId="77777777" w:rsidR="001F12F6" w:rsidRPr="00654673" w:rsidRDefault="00000000">
      <w:pPr>
        <w:pStyle w:val="Heading2"/>
        <w:rPr>
          <w:sz w:val="20"/>
          <w:szCs w:val="20"/>
        </w:rPr>
      </w:pPr>
      <w:r w:rsidRPr="00654673">
        <w:rPr>
          <w:sz w:val="20"/>
          <w:szCs w:val="20"/>
        </w:rPr>
        <w:t>Training Requirements</w:t>
      </w:r>
    </w:p>
    <w:p w14:paraId="25AAB10A" w14:textId="77777777" w:rsidR="001F12F6" w:rsidRPr="00654673" w:rsidRDefault="00000000">
      <w:pPr>
        <w:rPr>
          <w:sz w:val="16"/>
          <w:szCs w:val="16"/>
        </w:rPr>
      </w:pPr>
      <w:r w:rsidRPr="00654673">
        <w:rPr>
          <w:sz w:val="16"/>
          <w:szCs w:val="16"/>
        </w:rPr>
        <w:t>Manual handling, setup, electrical safety, operation, supervision and emergency procedures.</w:t>
      </w:r>
    </w:p>
    <w:sectPr w:rsidR="001F12F6" w:rsidRPr="006546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6936703">
    <w:abstractNumId w:val="8"/>
  </w:num>
  <w:num w:numId="2" w16cid:durableId="673412498">
    <w:abstractNumId w:val="6"/>
  </w:num>
  <w:num w:numId="3" w16cid:durableId="2017996342">
    <w:abstractNumId w:val="5"/>
  </w:num>
  <w:num w:numId="4" w16cid:durableId="343555973">
    <w:abstractNumId w:val="4"/>
  </w:num>
  <w:num w:numId="5" w16cid:durableId="1926643691">
    <w:abstractNumId w:val="7"/>
  </w:num>
  <w:num w:numId="6" w16cid:durableId="1845051207">
    <w:abstractNumId w:val="3"/>
  </w:num>
  <w:num w:numId="7" w16cid:durableId="2000378793">
    <w:abstractNumId w:val="2"/>
  </w:num>
  <w:num w:numId="8" w16cid:durableId="1239707253">
    <w:abstractNumId w:val="1"/>
  </w:num>
  <w:num w:numId="9" w16cid:durableId="124545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2F6"/>
    <w:rsid w:val="0029639D"/>
    <w:rsid w:val="00326F90"/>
    <w:rsid w:val="00404075"/>
    <w:rsid w:val="0065467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807F7"/>
  <w14:defaultImageDpi w14:val="300"/>
  <w15:docId w15:val="{C8DCC962-49E3-48B3-BF31-F6AB6949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2026-07-22T14:38:00Z</dcterms:created>
  <dcterms:modified xsi:type="dcterms:W3CDTF">2026-07-22T14:38:00Z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3f378385-84ea-4706-8218-77d8f4e7a548</vt:lpwstr>
  </property>
</Properties>
</file>