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6B393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9A412A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369736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9A412A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36973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B910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372EC3" w:rsidP="00324BF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7"/>
            <w:bookmarkStart w:id="1" w:name="OLE_LINK8"/>
            <w:r>
              <w:rPr>
                <w:rFonts w:ascii="Arial" w:hAnsi="Arial" w:cs="Arial"/>
                <w:sz w:val="18"/>
              </w:rPr>
              <w:t>Setting up and operation of</w:t>
            </w:r>
            <w:bookmarkEnd w:id="0"/>
            <w:bookmarkEnd w:id="1"/>
            <w:r w:rsidR="006B393A">
              <w:rPr>
                <w:rFonts w:ascii="Arial" w:hAnsi="Arial" w:cs="Arial"/>
                <w:sz w:val="18"/>
              </w:rPr>
              <w:t xml:space="preserve"> </w:t>
            </w:r>
            <w:r w:rsidR="008D740F">
              <w:rPr>
                <w:rFonts w:ascii="Arial" w:hAnsi="Arial" w:cs="Arial"/>
                <w:sz w:val="18"/>
              </w:rPr>
              <w:t>Computer Games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Minor injuries, </w:t>
            </w:r>
          </w:p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Slips/ trips/ and falls, </w:t>
            </w:r>
          </w:p>
          <w:p w:rsidR="0094445F" w:rsidRDefault="00B77593" w:rsidP="00B7759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struck by </w:t>
            </w:r>
            <w:r w:rsidR="008D740F">
              <w:rPr>
                <w:rFonts w:ascii="Arial" w:hAnsi="Arial" w:cs="Arial"/>
                <w:sz w:val="18"/>
              </w:rPr>
              <w:t>Players</w:t>
            </w:r>
          </w:p>
          <w:p w:rsidR="00B77593" w:rsidRPr="00B77593" w:rsidRDefault="00B77593" w:rsidP="00B7759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Unauthorised access by spectators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E1011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People</w:t>
            </w:r>
            <w:r w:rsidR="00372EC3">
              <w:rPr>
                <w:rFonts w:ascii="Arial" w:hAnsi="Arial" w:cs="Arial"/>
                <w:sz w:val="18"/>
              </w:rPr>
              <w:t>, Weather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C6664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staff, participants, spectators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755C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C833DB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C833DB">
              <w:rPr>
                <w:rFonts w:ascii="Arial" w:hAnsi="Arial"/>
                <w:b/>
                <w:i/>
                <w:sz w:val="22"/>
                <w:szCs w:val="22"/>
              </w:rPr>
              <w:t>4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C833DB" w:rsidRPr="00C833DB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12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C833D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C833DB">
              <w:rPr>
                <w:rFonts w:ascii="Arial" w:hAnsi="Arial"/>
                <w:i/>
                <w:sz w:val="18"/>
                <w:szCs w:val="18"/>
              </w:rPr>
              <w:t>LOW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C833DB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C833DB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C833DB" w:rsidRPr="00C833DB" w:rsidRDefault="00825EAF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>his item is to be placed inside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the client is to supply an arena, to avoid spectators getting too close to avoid a risk element.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Supervision to monitor the spectators to ensure no unauthorised access take place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Item to be supervised by hirer at all times or a member of Funday’s team if agreed.</w:t>
            </w:r>
          </w:p>
          <w:p w:rsidR="00C833DB" w:rsidRPr="00C833DB" w:rsidRDefault="00B77593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 w:rsidR="008D740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participants are to be </w:t>
            </w:r>
            <w:r w:rsidR="004F4379">
              <w:rPr>
                <w:rFonts w:ascii="Arial" w:hAnsi="Arial" w:cs="Arial"/>
                <w:sz w:val="18"/>
                <w:szCs w:val="18"/>
              </w:rPr>
              <w:t>playing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at any one time.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 xml:space="preserve">Any participant </w:t>
            </w:r>
            <w:r w:rsidR="00825EAF">
              <w:rPr>
                <w:rFonts w:ascii="Arial" w:hAnsi="Arial" w:cs="Arial"/>
                <w:sz w:val="18"/>
                <w:szCs w:val="18"/>
              </w:rPr>
              <w:t>ignoring instructions</w:t>
            </w:r>
            <w:r w:rsidR="00324BF2">
              <w:rPr>
                <w:rFonts w:ascii="Arial" w:hAnsi="Arial" w:cs="Arial"/>
                <w:sz w:val="18"/>
                <w:szCs w:val="18"/>
              </w:rPr>
              <w:t xml:space="preserve"> must be removed from the </w:t>
            </w:r>
            <w:r w:rsidR="008D740F">
              <w:rPr>
                <w:rFonts w:ascii="Arial" w:hAnsi="Arial" w:cs="Arial"/>
                <w:sz w:val="18"/>
                <w:szCs w:val="18"/>
              </w:rPr>
              <w:t xml:space="preserve">Game </w:t>
            </w:r>
            <w:r w:rsidRPr="009825D4">
              <w:rPr>
                <w:rFonts w:ascii="Arial" w:hAnsi="Arial" w:cs="Arial"/>
                <w:sz w:val="18"/>
                <w:szCs w:val="18"/>
              </w:rPr>
              <w:t>as they pose a risk to others.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Participants are to stand clea</w:t>
            </w:r>
            <w:r w:rsidR="006B393A">
              <w:rPr>
                <w:rFonts w:ascii="Arial" w:hAnsi="Arial" w:cs="Arial"/>
                <w:sz w:val="18"/>
                <w:szCs w:val="18"/>
              </w:rPr>
              <w:t>r of the current person Playing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All Funday staff are to be briefed on the risk assessments for the event procedures.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C833DB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C833DB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C833DB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77A" w:rsidRDefault="0086477A" w:rsidP="001D52D1">
      <w:r>
        <w:separator/>
      </w:r>
    </w:p>
  </w:endnote>
  <w:endnote w:type="continuationSeparator" w:id="0">
    <w:p w:rsidR="0086477A" w:rsidRDefault="0086477A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77A" w:rsidRDefault="0086477A" w:rsidP="001D52D1">
      <w:r>
        <w:separator/>
      </w:r>
    </w:p>
  </w:footnote>
  <w:footnote w:type="continuationSeparator" w:id="0">
    <w:p w:rsidR="0086477A" w:rsidRDefault="0086477A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7561"/>
    <w:multiLevelType w:val="hybridMultilevel"/>
    <w:tmpl w:val="B53EA81C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73025">
    <w:abstractNumId w:val="6"/>
  </w:num>
  <w:num w:numId="2" w16cid:durableId="371150325">
    <w:abstractNumId w:val="11"/>
  </w:num>
  <w:num w:numId="3" w16cid:durableId="1144201129">
    <w:abstractNumId w:val="10"/>
  </w:num>
  <w:num w:numId="4" w16cid:durableId="1233353367">
    <w:abstractNumId w:val="0"/>
  </w:num>
  <w:num w:numId="5" w16cid:durableId="145634899">
    <w:abstractNumId w:val="7"/>
  </w:num>
  <w:num w:numId="6" w16cid:durableId="570193914">
    <w:abstractNumId w:val="1"/>
  </w:num>
  <w:num w:numId="7" w16cid:durableId="1704400957">
    <w:abstractNumId w:val="4"/>
  </w:num>
  <w:num w:numId="8" w16cid:durableId="762842728">
    <w:abstractNumId w:val="12"/>
  </w:num>
  <w:num w:numId="9" w16cid:durableId="1105034271">
    <w:abstractNumId w:val="5"/>
  </w:num>
  <w:num w:numId="10" w16cid:durableId="1451626830">
    <w:abstractNumId w:val="9"/>
  </w:num>
  <w:num w:numId="11" w16cid:durableId="19686628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75882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9179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74965"/>
    <w:rsid w:val="001829AC"/>
    <w:rsid w:val="001D52D1"/>
    <w:rsid w:val="002008E9"/>
    <w:rsid w:val="002A2019"/>
    <w:rsid w:val="002A6358"/>
    <w:rsid w:val="00324BF2"/>
    <w:rsid w:val="0034112D"/>
    <w:rsid w:val="00372EC3"/>
    <w:rsid w:val="003B2588"/>
    <w:rsid w:val="003E1DA7"/>
    <w:rsid w:val="003F2170"/>
    <w:rsid w:val="00467470"/>
    <w:rsid w:val="00485158"/>
    <w:rsid w:val="004A2CF7"/>
    <w:rsid w:val="004B25EA"/>
    <w:rsid w:val="004F4379"/>
    <w:rsid w:val="005076C4"/>
    <w:rsid w:val="00536A9A"/>
    <w:rsid w:val="005448B3"/>
    <w:rsid w:val="005466C5"/>
    <w:rsid w:val="005A12E2"/>
    <w:rsid w:val="005C51A2"/>
    <w:rsid w:val="005E7675"/>
    <w:rsid w:val="006352FF"/>
    <w:rsid w:val="00643F78"/>
    <w:rsid w:val="00687E11"/>
    <w:rsid w:val="006A7AAF"/>
    <w:rsid w:val="006B393A"/>
    <w:rsid w:val="00755C8F"/>
    <w:rsid w:val="0078726A"/>
    <w:rsid w:val="007A3A1B"/>
    <w:rsid w:val="007B044A"/>
    <w:rsid w:val="00822969"/>
    <w:rsid w:val="00825EAF"/>
    <w:rsid w:val="0086477A"/>
    <w:rsid w:val="00880C91"/>
    <w:rsid w:val="0088779C"/>
    <w:rsid w:val="008D740F"/>
    <w:rsid w:val="0094445F"/>
    <w:rsid w:val="009825D4"/>
    <w:rsid w:val="009A412A"/>
    <w:rsid w:val="009D7059"/>
    <w:rsid w:val="00A05953"/>
    <w:rsid w:val="00AC65CF"/>
    <w:rsid w:val="00B77593"/>
    <w:rsid w:val="00B910E2"/>
    <w:rsid w:val="00BB11C3"/>
    <w:rsid w:val="00BB3DD6"/>
    <w:rsid w:val="00C02358"/>
    <w:rsid w:val="00C6664B"/>
    <w:rsid w:val="00C74D5B"/>
    <w:rsid w:val="00C833DB"/>
    <w:rsid w:val="00C944F0"/>
    <w:rsid w:val="00CC350D"/>
    <w:rsid w:val="00D1608C"/>
    <w:rsid w:val="00D2445D"/>
    <w:rsid w:val="00D44DE1"/>
    <w:rsid w:val="00D727AC"/>
    <w:rsid w:val="00DE6772"/>
    <w:rsid w:val="00EF0DC0"/>
    <w:rsid w:val="00F2045D"/>
    <w:rsid w:val="00F96ED4"/>
    <w:rsid w:val="00FD7132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14461"/>
  <w15:docId w15:val="{6B086178-3755-4FB6-9C5C-AD79FD7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2D16-27BC-410A-AE05-73406284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2023-02-08T13:56:00Z</dcterms:created>
  <dcterms:modified xsi:type="dcterms:W3CDTF">2023-02-08T13:56:00Z</dcterms:modified>
</cp:coreProperties>
</file>